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40"/>
          <w:shd w:fill="auto" w:val="clear"/>
        </w:rPr>
      </w:pPr>
    </w:p>
    <w:p>
      <w:pPr>
        <w:spacing w:before="0" w:after="0" w:line="240"/>
        <w:ind w:right="0" w:left="0" w:firstLine="0"/>
        <w:jc w:val="left"/>
        <w:rPr>
          <w:rFonts w:ascii="Calibri" w:hAnsi="Calibri" w:cs="Calibri" w:eastAsia="Calibri"/>
          <w:b/>
          <w:color w:val="auto"/>
          <w:spacing w:val="0"/>
          <w:position w:val="0"/>
          <w:sz w:val="40"/>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40"/>
          <w:shd w:fill="auto" w:val="clear"/>
        </w:rPr>
        <w:t xml:space="preserve">Ricardo Dieguez</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InstaGram @AtonRa2112</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Facebook @Ricardo Dieguez</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www.RicardoDieguezArt.com</w:t>
        </w:r>
      </w:hyperlink>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creation.souljah@gmail.com</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and raised in Miami, FL USA, of mixed ethnic background and of Cuban cultural heritage. I have been drawing and painting from a very young age. Received formal training at the International Fine Arts Colege, and have continued to work in the Art Industry for the past 30 years.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body of work generally consists of Acrylic paintings on canvas, watercolor, marker drawings, pencil drawings, and spray paint murals. The subject matter of my art aims to address racial healing, social justice, environmental issues, self-empowerment, spirituality, historical defragmentation, and a basic reverence for life. As such, my work is targeted to all cultures but mostly to Afrocentric indigenous ancestral healing, of which I feel is of utmost importance in these times.</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my experience of interacting with the audiences, I see that the work is meaningful in that it is thought-provoking, empowering, and is bringing spiritual reverence to our ancestral traditions.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 itself is most fitting within the space of Afrocentric arts, cultural programs, social justice platforms, indigenous empowerment, Afro-Caribbean culture, and education. Although because of it's subject matter, the art can fit into almost any installation that is at least comprehensive of these areas of expression.</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artist, I have tried to develop my own style of painting as such I have sheltered myself of the influence of other artists. Even though I stand on the shoulders of all those that came before me my aim is to express something that is unique in my own vision. I would say that impressionism, realism, and surrealism are the most impactful styles that have inspired me. I draw my inspiration mostly from spiritual experience, historical knowledge, the struggle for liberation, self-empowerment, and nature. Although, some of my inspiration comes from dance, culture, and music.</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artist, I feel it is my duty to uplift and make a positive mark in this life. I hope that my art can make an impact in the minds and hearts of all people, that it may help bring appreciation for the beauty of life, that it may inspire ones to live a more honorable, informed, and more harmonious existence. Helping us all to see that we are the embodiment of our ancestors, that we have a purpose on this earth, and that we may re-member our true DIVINE nature.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icardodieguezart.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